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B96A" w14:textId="12E4FED8" w:rsidR="001A1A95" w:rsidRPr="00DD27A4" w:rsidRDefault="00EF6CEB" w:rsidP="006A02D2">
      <w:pPr>
        <w:pStyle w:val="Inst"/>
      </w:pPr>
      <w:r w:rsidRPr="003C407E">
        <w:rPr>
          <w:noProof/>
        </w:rPr>
        <w:drawing>
          <wp:anchor distT="0" distB="0" distL="114300" distR="114300" simplePos="0" relativeHeight="251663360" behindDoc="1" locked="0" layoutInCell="1" allowOverlap="1" wp14:anchorId="27892D0B" wp14:editId="5491B970">
            <wp:simplePos x="0" y="0"/>
            <wp:positionH relativeFrom="page">
              <wp:posOffset>720090</wp:posOffset>
            </wp:positionH>
            <wp:positionV relativeFrom="page">
              <wp:posOffset>431800</wp:posOffset>
            </wp:positionV>
            <wp:extent cx="2257200" cy="910800"/>
            <wp:effectExtent l="0" t="0" r="3810" b="3810"/>
            <wp:wrapNone/>
            <wp:docPr id="28" name="Bildobjekt 28" descr="Naturvetenskapliga fakulteten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8" descr="Naturvetenskapliga fakultetens logotyp.">
                      <a:extLst>
                        <a:ext uri="{C183D7F6-B498-43B3-948B-1728B52AA6E4}">
                          <adec:decorative xmlns:adec="http://schemas.microsoft.com/office/drawing/2017/decorative" val="0"/>
                        </a:ext>
                      </a:extLst>
                    </pic:cNvPr>
                    <pic:cNvPicPr/>
                  </pic:nvPicPr>
                  <pic:blipFill>
                    <a:blip r:embed="rId8"/>
                    <a:stretch>
                      <a:fillRect/>
                    </a:stretch>
                  </pic:blipFill>
                  <pic:spPr>
                    <a:xfrm>
                      <a:off x="0" y="0"/>
                      <a:ext cx="2257200" cy="910800"/>
                    </a:xfrm>
                    <a:prstGeom prst="rect">
                      <a:avLst/>
                    </a:prstGeom>
                  </pic:spPr>
                </pic:pic>
              </a:graphicData>
            </a:graphic>
            <wp14:sizeRelH relativeFrom="margin">
              <wp14:pctWidth>0</wp14:pctWidth>
            </wp14:sizeRelH>
            <wp14:sizeRelV relativeFrom="margin">
              <wp14:pctHeight>0</wp14:pctHeight>
            </wp14:sizeRelV>
          </wp:anchor>
        </w:drawing>
      </w:r>
      <w:r w:rsidR="001A1A95">
        <w:br w:type="column"/>
      </w:r>
      <w:r w:rsidR="006A02D2">
        <w:t>KRAVPROFIL</w:t>
      </w:r>
    </w:p>
    <w:p w14:paraId="6C3151BF" w14:textId="61008E99" w:rsidR="008C280D" w:rsidRPr="00E84BC7" w:rsidRDefault="001A1A95" w:rsidP="006A02D2">
      <w:pPr>
        <w:pStyle w:val="Dokumentnamn"/>
        <w:sectPr w:rsidR="008C280D" w:rsidRPr="00E84BC7"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r w:rsidRPr="00DD27A4">
        <w:rPr>
          <w:i/>
          <w:iCs/>
        </w:rPr>
        <w:t>Datum</w:t>
      </w:r>
      <w:r w:rsidR="00E84BC7" w:rsidRPr="00DD27A4">
        <w:t xml:space="preserve"> </w:t>
      </w:r>
      <w:r w:rsidR="002A23D2" w:rsidRPr="00DD27A4">
        <w:t>20</w:t>
      </w:r>
      <w:r w:rsidR="00014C30" w:rsidRPr="00DD27A4">
        <w:t>XX</w:t>
      </w:r>
      <w:r w:rsidR="002A23D2" w:rsidRPr="00DD27A4">
        <w:t>-</w:t>
      </w:r>
      <w:r w:rsidR="00014C30" w:rsidRPr="00DD27A4">
        <w:t>XX</w:t>
      </w:r>
      <w:r w:rsidR="002A23D2" w:rsidRPr="00DD27A4">
        <w:t>-</w:t>
      </w:r>
      <w:r w:rsidR="00014C30" w:rsidRPr="00DD27A4">
        <w:t>XX</w:t>
      </w:r>
    </w:p>
    <w:p w14:paraId="1EA49EA3" w14:textId="75E19238" w:rsidR="00267D80" w:rsidRDefault="00267D80" w:rsidP="00267D80">
      <w:pPr>
        <w:pStyle w:val="Ingress"/>
        <w:rPr>
          <w:noProof/>
        </w:rPr>
      </w:pPr>
      <w:r w:rsidRPr="00267D80">
        <w:rPr>
          <w:noProof/>
        </w:rPr>
        <w:t xml:space="preserve">I mallen som följer är svart text är obligatorisk, </w:t>
      </w:r>
      <w:r w:rsidRPr="002943A5">
        <w:rPr>
          <w:i/>
          <w:iCs/>
          <w:noProof/>
          <w:color w:val="808080" w:themeColor="background1" w:themeShade="80"/>
        </w:rPr>
        <w:t xml:space="preserve">grå </w:t>
      </w:r>
      <w:r w:rsidR="002943A5" w:rsidRPr="002943A5">
        <w:rPr>
          <w:i/>
          <w:iCs/>
          <w:noProof/>
          <w:color w:val="808080" w:themeColor="background1" w:themeShade="80"/>
        </w:rPr>
        <w:t xml:space="preserve">kursiv </w:t>
      </w:r>
      <w:r w:rsidRPr="002943A5">
        <w:rPr>
          <w:i/>
          <w:iCs/>
          <w:noProof/>
          <w:color w:val="808080" w:themeColor="background1" w:themeShade="80"/>
        </w:rPr>
        <w:t>text</w:t>
      </w:r>
      <w:r w:rsidRPr="00267D80">
        <w:rPr>
          <w:noProof/>
        </w:rPr>
        <w:t xml:space="preserve"> ska ersättas med motsvarande innehåll, och </w:t>
      </w:r>
      <w:r w:rsidRPr="002943A5">
        <w:rPr>
          <w:i/>
          <w:iCs/>
          <w:noProof/>
          <w:color w:val="7030A0"/>
        </w:rPr>
        <w:t xml:space="preserve">lila </w:t>
      </w:r>
      <w:r w:rsidR="002943A5" w:rsidRPr="002943A5">
        <w:rPr>
          <w:i/>
          <w:iCs/>
          <w:noProof/>
          <w:color w:val="7030A0"/>
        </w:rPr>
        <w:t xml:space="preserve">kursiv </w:t>
      </w:r>
      <w:r w:rsidRPr="002943A5">
        <w:rPr>
          <w:i/>
          <w:iCs/>
          <w:noProof/>
          <w:color w:val="7030A0"/>
        </w:rPr>
        <w:t>text</w:t>
      </w:r>
      <w:r w:rsidRPr="00267D80">
        <w:rPr>
          <w:noProof/>
        </w:rPr>
        <w:t xml:space="preserve"> är exempel för vägledning som ska raderas. Annonstexten ska vara max 6500 tecken.</w:t>
      </w:r>
    </w:p>
    <w:p w14:paraId="119CEBC9" w14:textId="7E445603" w:rsidR="006A02D2" w:rsidRPr="00D351AB" w:rsidRDefault="006A02D2" w:rsidP="006A02D2">
      <w:pPr>
        <w:pStyle w:val="Rubrik1"/>
        <w:rPr>
          <w:noProof/>
          <w:sz w:val="22"/>
        </w:rPr>
      </w:pPr>
      <w:r w:rsidRPr="00D351AB">
        <w:rPr>
          <w:noProof/>
        </w:rPr>
        <w:t>Doktorand i</w:t>
      </w:r>
      <w:r w:rsidRPr="00D351AB">
        <w:rPr>
          <w:noProof/>
          <w:color w:val="000000" w:themeColor="text1"/>
        </w:rPr>
        <w:t xml:space="preserve"> </w:t>
      </w:r>
      <w:r w:rsidRPr="00D351AB">
        <w:rPr>
          <w:noProof/>
          <w:color w:val="000000" w:themeColor="text1"/>
          <w:szCs w:val="24"/>
        </w:rPr>
        <w:t>Biologi</w:t>
      </w:r>
    </w:p>
    <w:p w14:paraId="4C0E4B32" w14:textId="30E2BFFF" w:rsidR="006A02D2" w:rsidRPr="006A02D2" w:rsidRDefault="006A02D2" w:rsidP="006A02D2">
      <w:pPr>
        <w:pStyle w:val="Rubrik2"/>
      </w:pPr>
      <w:r w:rsidRPr="006A02D2">
        <w:t xml:space="preserve">Lunds </w:t>
      </w:r>
      <w:r>
        <w:t>u</w:t>
      </w:r>
      <w:r w:rsidRPr="006A02D2">
        <w:t xml:space="preserve">niversitet, </w:t>
      </w:r>
      <w:r w:rsidR="00135B6F">
        <w:t>N</w:t>
      </w:r>
      <w:r w:rsidRPr="006A02D2">
        <w:t xml:space="preserve">aturvetenskapliga fakulteten, </w:t>
      </w:r>
      <w:r w:rsidR="00135B6F">
        <w:t>B</w:t>
      </w:r>
      <w:r w:rsidRPr="006A02D2">
        <w:t>iologiska institutionen</w:t>
      </w:r>
    </w:p>
    <w:p w14:paraId="5B679A73" w14:textId="6E148E34" w:rsidR="006A02D2" w:rsidRPr="00D351AB" w:rsidRDefault="006A02D2" w:rsidP="006A02D2">
      <w:pPr>
        <w:rPr>
          <w:color w:val="333333"/>
          <w:szCs w:val="22"/>
        </w:rPr>
      </w:pPr>
      <w:r w:rsidRPr="00D351AB">
        <w:rPr>
          <w:color w:val="333333"/>
          <w:szCs w:val="22"/>
        </w:rPr>
        <w:t xml:space="preserve">Lunds universitet grundades 1666 och rankas återkommande som ett av världens 100 främsta lärosäten. Här finns 40 000 studenter och fler </w:t>
      </w:r>
      <w:r>
        <w:rPr>
          <w:color w:val="333333"/>
          <w:szCs w:val="22"/>
        </w:rPr>
        <w:t>än</w:t>
      </w:r>
      <w:r w:rsidRPr="00D351AB">
        <w:rPr>
          <w:color w:val="333333"/>
          <w:szCs w:val="22"/>
        </w:rPr>
        <w:t xml:space="preserve"> 8 000 medarbetare i Lund, Helsingborg och Malmö. Vi förenas i vår strävan att förstå, förklara och förbättra vår värld och människors villkor.</w:t>
      </w:r>
    </w:p>
    <w:p w14:paraId="309D0D16" w14:textId="5928773C" w:rsidR="006A02D2" w:rsidRPr="00D351AB" w:rsidRDefault="006A02D2" w:rsidP="006A02D2">
      <w:pPr>
        <w:spacing w:before="240"/>
        <w:rPr>
          <w:color w:val="333333"/>
          <w:szCs w:val="22"/>
        </w:rPr>
      </w:pPr>
      <w:r w:rsidRPr="00D351AB">
        <w:rPr>
          <w:color w:val="333333"/>
          <w:szCs w:val="22"/>
        </w:rPr>
        <w:t xml:space="preserve">Vid </w:t>
      </w:r>
      <w:r w:rsidR="00135B6F">
        <w:rPr>
          <w:color w:val="333333"/>
          <w:szCs w:val="22"/>
        </w:rPr>
        <w:t>N</w:t>
      </w:r>
      <w:r w:rsidRPr="00D351AB">
        <w:rPr>
          <w:color w:val="333333"/>
          <w:szCs w:val="22"/>
        </w:rPr>
        <w:t>aturvetenskapliga fakulteten bedrivs forskning och utbildning inom biologi, astronomi, fysik, geovetenskap, kemi, matematik och miljövetenskap. Verksamheten bedrivs vid nio institutioner samlade inom norra universitetsområdet. Fakulteten har ca 1 500 studenter, 330 forskarstuderande och 700 anställda. Biologiska institutionen har cirka 450 studenter, 75 forskarstuderande och 300 anställda.</w:t>
      </w:r>
    </w:p>
    <w:p w14:paraId="140BE0A2" w14:textId="2E9C6D78" w:rsidR="006A02D2" w:rsidRPr="00D351AB" w:rsidRDefault="006A02D2" w:rsidP="006A02D2">
      <w:pPr>
        <w:spacing w:before="240"/>
        <w:rPr>
          <w:color w:val="333333"/>
          <w:szCs w:val="22"/>
        </w:rPr>
      </w:pPr>
      <w:r w:rsidRPr="00D351AB">
        <w:rPr>
          <w:szCs w:val="22"/>
        </w:rPr>
        <w:t xml:space="preserve">Biologi är det stora ämnet om allt levande. Det spänner över allt från processer på molekylär och cellulär nivå̊ till globala processer på ekosystemnivå. Detta omfattande ämne indelas i ett antal mindre discipliner och ämnesinriktningar. Forskarutbildningen vid biologiska institutionen omfattar många av dessa inriktningar, från molekylärbiologi till tillämpad ekologi, från virus och enskilda celler till evolutionsbiologi och global biodiversitet. Att forskarutbilda sig vid biologiska institutionen innebär i regel en specialisering inom någon mer avgränsad del av hela biologins forskningsfält och kan </w:t>
      </w:r>
      <w:r w:rsidRPr="00D351AB">
        <w:rPr>
          <w:szCs w:val="22"/>
        </w:rPr>
        <w:lastRenderedPageBreak/>
        <w:t>omfatta fältarbeten, experiment, teoretiskt arbete, eller en kombination av dessa.</w:t>
      </w:r>
    </w:p>
    <w:p w14:paraId="26B55FF3" w14:textId="77777777" w:rsidR="006A02D2" w:rsidRPr="00D351AB" w:rsidRDefault="006A02D2" w:rsidP="006A02D2">
      <w:pPr>
        <w:pStyle w:val="Rubrik2"/>
        <w:rPr>
          <w:noProof/>
        </w:rPr>
      </w:pPr>
      <w:r w:rsidRPr="006A02D2">
        <w:t>Arbetsuppgifter</w:t>
      </w:r>
    </w:p>
    <w:p w14:paraId="172EB07E" w14:textId="25A063A4" w:rsidR="006A02D2" w:rsidRPr="00D351AB" w:rsidRDefault="006A02D2" w:rsidP="006A02D2">
      <w:pPr>
        <w:rPr>
          <w:color w:val="7F7F7F" w:themeColor="text1" w:themeTint="80"/>
          <w:szCs w:val="22"/>
        </w:rPr>
      </w:pPr>
      <w:r w:rsidRPr="00D351AB">
        <w:rPr>
          <w:color w:val="333333"/>
          <w:szCs w:val="22"/>
        </w:rPr>
        <w:t xml:space="preserve">Huvuduppgiften för en doktorand är att ägna sig åt sin forskarutbildning vilket innefattar såväl deltagande i forskningsprojekt som forskarutbildningskurser. I </w:t>
      </w:r>
      <w:r w:rsidRPr="00D351AB">
        <w:rPr>
          <w:color w:val="000000" w:themeColor="text1"/>
          <w:szCs w:val="22"/>
        </w:rPr>
        <w:t xml:space="preserve">arbetsuppgifterna kan det även ingå medverkan i undervisning </w:t>
      </w:r>
      <w:r w:rsidRPr="00D351AB">
        <w:rPr>
          <w:color w:val="333333"/>
          <w:szCs w:val="22"/>
        </w:rPr>
        <w:t>och annat institutionsarbete, dock max 20% av arbetstiden.</w:t>
      </w:r>
    </w:p>
    <w:p w14:paraId="50A6BEA0" w14:textId="151B6312" w:rsidR="006A02D2" w:rsidRPr="006571F3" w:rsidRDefault="006A02D2" w:rsidP="00FD1C13">
      <w:pPr>
        <w:spacing w:before="240"/>
        <w:rPr>
          <w:i/>
          <w:iCs/>
          <w:color w:val="7030A0"/>
          <w:szCs w:val="22"/>
        </w:rPr>
      </w:pPr>
      <w:r w:rsidRPr="006A02D2">
        <w:rPr>
          <w:i/>
          <w:color w:val="808080" w:themeColor="background1" w:themeShade="80"/>
          <w:szCs w:val="22"/>
        </w:rPr>
        <w:t>Beskrivning av forskningsprojektet och arbetsuppgifterna</w:t>
      </w:r>
      <w:r w:rsidR="00FD1C13">
        <w:rPr>
          <w:i/>
          <w:color w:val="808080" w:themeColor="background1" w:themeShade="80"/>
          <w:szCs w:val="22"/>
        </w:rPr>
        <w:t xml:space="preserve">. </w:t>
      </w:r>
      <w:r w:rsidRPr="006571F3">
        <w:rPr>
          <w:i/>
          <w:iCs/>
          <w:color w:val="7030A0"/>
          <w:szCs w:val="22"/>
        </w:rPr>
        <w:t>Exempel:</w:t>
      </w:r>
      <w:r w:rsidRPr="00D351AB">
        <w:rPr>
          <w:color w:val="7030A0"/>
          <w:szCs w:val="22"/>
        </w:rPr>
        <w:t xml:space="preserve"> </w:t>
      </w:r>
      <w:r w:rsidRPr="006571F3">
        <w:rPr>
          <w:i/>
          <w:iCs/>
          <w:color w:val="7030A0"/>
          <w:szCs w:val="22"/>
        </w:rPr>
        <w:t>Hur biologiska kompasser, som styr insekters rörelse över jorden, anpassats för att guida sina ägare genom olika typer av miljöer är en öppen fråga. Projektet syftar mot en första, djupgående undersökning av detta, där vi kommer att fokusera på neurala anpassningar av de sydafrikanska dyngbaggarna</w:t>
      </w:r>
      <w:r w:rsidR="00537A2A">
        <w:rPr>
          <w:i/>
          <w:iCs/>
          <w:color w:val="7030A0"/>
          <w:szCs w:val="22"/>
        </w:rPr>
        <w:t>.</w:t>
      </w:r>
      <w:r w:rsidRPr="006571F3">
        <w:rPr>
          <w:i/>
          <w:iCs/>
          <w:color w:val="7030A0"/>
          <w:szCs w:val="22"/>
        </w:rPr>
        <w:t xml:space="preserve"> Grundläggande skillnaderna mellan olika typer av miljöer är </w:t>
      </w:r>
      <w:proofErr w:type="spellStart"/>
      <w:r w:rsidRPr="006571F3">
        <w:rPr>
          <w:i/>
          <w:iCs/>
          <w:color w:val="7030A0"/>
          <w:szCs w:val="22"/>
        </w:rPr>
        <w:t>ljusnivå</w:t>
      </w:r>
      <w:proofErr w:type="spellEnd"/>
      <w:r w:rsidRPr="006571F3">
        <w:rPr>
          <w:i/>
          <w:iCs/>
          <w:color w:val="7030A0"/>
          <w:szCs w:val="22"/>
        </w:rPr>
        <w:t>, mängd direkt solljus och bottensubstratets sammansättning. Jämförande studier av olika typer av navigatörer från olika typer av miljöer är av yttersta vikt för en komplett och anpassningsbar formuleringen för hur en agent, likt en insekt eller robot, kan orientera genom miljöer av olika komplexitet.</w:t>
      </w:r>
    </w:p>
    <w:p w14:paraId="1C9A3B7A" w14:textId="0FCC68A7" w:rsidR="006A02D2" w:rsidRPr="006571F3" w:rsidRDefault="006A02D2" w:rsidP="006A02D2">
      <w:pPr>
        <w:spacing w:before="240"/>
        <w:rPr>
          <w:i/>
          <w:iCs/>
          <w:color w:val="7030A0"/>
          <w:szCs w:val="22"/>
        </w:rPr>
      </w:pPr>
      <w:r w:rsidRPr="006571F3">
        <w:rPr>
          <w:i/>
          <w:iCs/>
          <w:color w:val="7030A0"/>
          <w:szCs w:val="22"/>
        </w:rPr>
        <w:t xml:space="preserve">Projektet inkluderar beteendestudier i fält, högteknologiska spårningstekniker (differentiell GPS och olika typer av höghastighetskamerasystem), videoanalys, morfologiska och molekylära ögonvävnadsstudier samt visuella rekonstruktioner utifrån modellartens synsystem. Projektet kommer även att inkludera </w:t>
      </w:r>
      <w:proofErr w:type="spellStart"/>
      <w:r w:rsidRPr="006571F3">
        <w:rPr>
          <w:i/>
          <w:iCs/>
          <w:color w:val="7030A0"/>
          <w:szCs w:val="22"/>
        </w:rPr>
        <w:t>neuroanatomiska</w:t>
      </w:r>
      <w:proofErr w:type="spellEnd"/>
      <w:r w:rsidRPr="006571F3">
        <w:rPr>
          <w:i/>
          <w:iCs/>
          <w:color w:val="7030A0"/>
          <w:szCs w:val="22"/>
        </w:rPr>
        <w:t xml:space="preserve"> studier och </w:t>
      </w:r>
      <w:proofErr w:type="spellStart"/>
      <w:r w:rsidRPr="006571F3">
        <w:rPr>
          <w:i/>
          <w:iCs/>
          <w:color w:val="7030A0"/>
          <w:szCs w:val="22"/>
        </w:rPr>
        <w:t>microCT</w:t>
      </w:r>
      <w:proofErr w:type="spellEnd"/>
      <w:r w:rsidRPr="006571F3">
        <w:rPr>
          <w:i/>
          <w:iCs/>
          <w:color w:val="7030A0"/>
          <w:szCs w:val="22"/>
        </w:rPr>
        <w:t>-undersökningar med syftet att kartlägga relevanta sinnesstukturer och nervbanor i våra modelldjur.</w:t>
      </w:r>
    </w:p>
    <w:p w14:paraId="09F322AB" w14:textId="77777777" w:rsidR="006A02D2" w:rsidRDefault="006A02D2" w:rsidP="006A02D2">
      <w:pPr>
        <w:spacing w:before="240"/>
        <w:rPr>
          <w:color w:val="7030A0"/>
          <w:szCs w:val="22"/>
        </w:rPr>
      </w:pPr>
      <w:r w:rsidRPr="006571F3">
        <w:rPr>
          <w:i/>
          <w:iCs/>
          <w:color w:val="7030A0"/>
          <w:szCs w:val="22"/>
        </w:rPr>
        <w:t>Projektet innefattar beteendestudier i fält i Sydafrika (3–8 veckor per år). Sammantaget är detta ett projekt väl lämpat för studenter med en bakgrund i och ett intresse för neurobiologi, beräkningsbiologi och beteende.</w:t>
      </w:r>
    </w:p>
    <w:p w14:paraId="017B0057" w14:textId="38FAD611" w:rsidR="006A02D2" w:rsidRDefault="006A02D2" w:rsidP="006A02D2">
      <w:pPr>
        <w:pStyle w:val="Rubrik2"/>
        <w:rPr>
          <w:noProof/>
        </w:rPr>
      </w:pPr>
      <w:r w:rsidRPr="006A02D2">
        <w:lastRenderedPageBreak/>
        <w:t>Behörighet</w:t>
      </w:r>
    </w:p>
    <w:p w14:paraId="140495A5" w14:textId="49C40EDD" w:rsidR="006A02D2" w:rsidRPr="006A02D2" w:rsidRDefault="006A02D2" w:rsidP="006A02D2">
      <w:pPr>
        <w:spacing w:before="240"/>
        <w:rPr>
          <w:color w:val="7030A0"/>
          <w:szCs w:val="22"/>
        </w:rPr>
      </w:pPr>
      <w:r w:rsidRPr="00D351AB">
        <w:rPr>
          <w:color w:val="000000"/>
          <w:szCs w:val="22"/>
        </w:rPr>
        <w:t>Grundläggande behörighet till utbildning på forskarnivå har den som har</w:t>
      </w:r>
    </w:p>
    <w:p w14:paraId="0EEDA307" w14:textId="77777777" w:rsidR="006A02D2" w:rsidRPr="006A02D2" w:rsidRDefault="006A02D2" w:rsidP="006A02D2">
      <w:pPr>
        <w:pStyle w:val="Punktlista"/>
      </w:pPr>
      <w:r w:rsidRPr="006A02D2">
        <w:t xml:space="preserve">avlagt examen på avancerad nivå </w:t>
      </w:r>
      <w:r w:rsidRPr="006A02D2">
        <w:rPr>
          <w:i/>
        </w:rPr>
        <w:t>eller</w:t>
      </w:r>
      <w:r w:rsidRPr="006A02D2">
        <w:t xml:space="preserve"> </w:t>
      </w:r>
    </w:p>
    <w:p w14:paraId="4D93ECFA" w14:textId="77777777" w:rsidR="006A02D2" w:rsidRPr="006A02D2" w:rsidRDefault="006A02D2" w:rsidP="006A02D2">
      <w:pPr>
        <w:pStyle w:val="Punktlista"/>
      </w:pPr>
      <w:r w:rsidRPr="006A02D2">
        <w:t xml:space="preserve">fullgjort kursfordringar om minst 240 högskolepoäng, varav minst 60 högskolepoäng på avancerad nivå, med innehåll som är relevant för forskarutbildningen </w:t>
      </w:r>
      <w:r w:rsidRPr="006A02D2">
        <w:rPr>
          <w:i/>
        </w:rPr>
        <w:t>eller</w:t>
      </w:r>
    </w:p>
    <w:p w14:paraId="3EF71DD1" w14:textId="77777777" w:rsidR="006A02D2" w:rsidRPr="006A02D2" w:rsidRDefault="006A02D2" w:rsidP="006A02D2">
      <w:pPr>
        <w:pStyle w:val="Punktlista"/>
      </w:pPr>
      <w:r w:rsidRPr="006A02D2">
        <w:t>på något annat sätt inom eller utom landet förvärvat i huvudsak motsvarande kunskaper.</w:t>
      </w:r>
    </w:p>
    <w:p w14:paraId="0E39FB88" w14:textId="635AF1DA" w:rsidR="006A02D2" w:rsidRPr="00D351AB" w:rsidRDefault="006A02D2" w:rsidP="006A02D2">
      <w:pPr>
        <w:spacing w:before="240"/>
      </w:pPr>
      <w:r w:rsidRPr="00D351AB">
        <w:rPr>
          <w:szCs w:val="22"/>
        </w:rPr>
        <w:t>Kraven på särskild behörighet för</w:t>
      </w:r>
      <w:r w:rsidRPr="00D351AB">
        <w:rPr>
          <w:i/>
          <w:szCs w:val="22"/>
        </w:rPr>
        <w:t xml:space="preserve"> </w:t>
      </w:r>
      <w:r w:rsidR="00537A2A">
        <w:rPr>
          <w:color w:val="000000" w:themeColor="text1"/>
          <w:szCs w:val="22"/>
        </w:rPr>
        <w:t>b</w:t>
      </w:r>
      <w:r w:rsidRPr="00D351AB">
        <w:rPr>
          <w:color w:val="000000" w:themeColor="text1"/>
          <w:szCs w:val="22"/>
        </w:rPr>
        <w:t>iologi</w:t>
      </w:r>
      <w:r w:rsidRPr="00D351AB">
        <w:rPr>
          <w:i/>
          <w:color w:val="7F7F7F" w:themeColor="text1" w:themeTint="80"/>
          <w:szCs w:val="22"/>
        </w:rPr>
        <w:t xml:space="preserve"> </w:t>
      </w:r>
      <w:r w:rsidRPr="00D351AB">
        <w:rPr>
          <w:szCs w:val="22"/>
        </w:rPr>
        <w:t xml:space="preserve">uppfyller den som </w:t>
      </w:r>
      <w:r w:rsidRPr="00D351AB">
        <w:t>har avklarat ett självständigt arbete (t</w:t>
      </w:r>
      <w:r>
        <w:t>ill exempel</w:t>
      </w:r>
      <w:r w:rsidRPr="00D351AB">
        <w:t xml:space="preserve"> examensarbete) i relevant ämne omfattande minst 30 högskolepoäng, samt har goda kunskaper i det engelska språket, såväl skriftligt som muntligt. </w:t>
      </w:r>
    </w:p>
    <w:p w14:paraId="61734155" w14:textId="2A001359" w:rsidR="006A02D2" w:rsidRPr="00D351AB" w:rsidRDefault="006A02D2" w:rsidP="006A02D2">
      <w:pPr>
        <w:pStyle w:val="Rubrik3"/>
      </w:pPr>
      <w:r w:rsidRPr="006A02D2">
        <w:t>Övriga</w:t>
      </w:r>
      <w:r w:rsidRPr="00D351AB">
        <w:t xml:space="preserve"> krav</w:t>
      </w:r>
    </w:p>
    <w:p w14:paraId="1D9E4B2C" w14:textId="03D9F89B" w:rsidR="006A02D2" w:rsidRPr="00D351AB" w:rsidRDefault="006A02D2" w:rsidP="006A02D2">
      <w:pPr>
        <w:rPr>
          <w:i/>
          <w:color w:val="7F7F7F" w:themeColor="text1" w:themeTint="80"/>
          <w:szCs w:val="22"/>
        </w:rPr>
      </w:pPr>
      <w:r w:rsidRPr="00D351AB">
        <w:rPr>
          <w:i/>
          <w:color w:val="808080" w:themeColor="background1" w:themeShade="80"/>
          <w:szCs w:val="22"/>
        </w:rPr>
        <w:t>Lägg ev</w:t>
      </w:r>
      <w:r w:rsidR="00537A2A">
        <w:rPr>
          <w:i/>
          <w:color w:val="808080" w:themeColor="background1" w:themeShade="80"/>
          <w:szCs w:val="22"/>
        </w:rPr>
        <w:t>entuellt</w:t>
      </w:r>
      <w:r w:rsidRPr="00D351AB">
        <w:rPr>
          <w:i/>
          <w:color w:val="808080" w:themeColor="background1" w:themeShade="80"/>
          <w:szCs w:val="22"/>
        </w:rPr>
        <w:t xml:space="preserve"> till ytterligare krav (erfarenheter och kunskaper) som bedöms vara nödvändiga för att klara forskarutbildningen.</w:t>
      </w:r>
    </w:p>
    <w:p w14:paraId="1BB015B1" w14:textId="77777777" w:rsidR="00651038" w:rsidRDefault="006A02D2" w:rsidP="006A02D2">
      <w:pPr>
        <w:rPr>
          <w:i/>
          <w:iCs/>
          <w:color w:val="7030A0"/>
          <w:szCs w:val="22"/>
        </w:rPr>
      </w:pPr>
      <w:r w:rsidRPr="006571F3">
        <w:rPr>
          <w:i/>
          <w:iCs/>
          <w:color w:val="7030A0"/>
          <w:szCs w:val="22"/>
        </w:rPr>
        <w:t>Exempel:</w:t>
      </w:r>
    </w:p>
    <w:p w14:paraId="5CB6A309" w14:textId="4A502A97" w:rsidR="006A02D2" w:rsidRPr="00651038" w:rsidRDefault="006A02D2" w:rsidP="00651038">
      <w:pPr>
        <w:pStyle w:val="Punktlista"/>
        <w:rPr>
          <w:i/>
          <w:iCs/>
        </w:rPr>
      </w:pPr>
      <w:r w:rsidRPr="00651038">
        <w:rPr>
          <w:i/>
          <w:iCs/>
          <w:color w:val="7030A0"/>
        </w:rPr>
        <w:t xml:space="preserve">MSc i </w:t>
      </w:r>
      <w:r w:rsidR="005A40AF" w:rsidRPr="00651038">
        <w:rPr>
          <w:i/>
          <w:iCs/>
          <w:color w:val="7030A0"/>
        </w:rPr>
        <w:t>Molekylärbiologi</w:t>
      </w:r>
      <w:r w:rsidRPr="00651038">
        <w:rPr>
          <w:i/>
          <w:iCs/>
          <w:color w:val="7030A0"/>
        </w:rPr>
        <w:t xml:space="preserve"> / Neurobiologi eller </w:t>
      </w:r>
      <w:r w:rsidR="005A40AF" w:rsidRPr="00651038">
        <w:rPr>
          <w:i/>
          <w:iCs/>
          <w:color w:val="7030A0"/>
        </w:rPr>
        <w:t>närliggande</w:t>
      </w:r>
      <w:r w:rsidRPr="00651038">
        <w:rPr>
          <w:i/>
          <w:iCs/>
          <w:color w:val="7030A0"/>
        </w:rPr>
        <w:t xml:space="preserve"> </w:t>
      </w:r>
      <w:proofErr w:type="spellStart"/>
      <w:r w:rsidRPr="00651038">
        <w:rPr>
          <w:i/>
          <w:iCs/>
          <w:color w:val="7030A0"/>
        </w:rPr>
        <w:t>område</w:t>
      </w:r>
      <w:proofErr w:type="spellEnd"/>
      <w:r w:rsidRPr="00651038">
        <w:rPr>
          <w:i/>
          <w:iCs/>
          <w:color w:val="7030A0"/>
        </w:rPr>
        <w:t>.</w:t>
      </w:r>
    </w:p>
    <w:p w14:paraId="6599781E" w14:textId="394BBDA0" w:rsidR="006A02D2" w:rsidRPr="006571F3" w:rsidRDefault="00C13624" w:rsidP="00C13624">
      <w:pPr>
        <w:pStyle w:val="Punktlista"/>
        <w:rPr>
          <w:i/>
          <w:iCs/>
          <w:color w:val="7030A0"/>
        </w:rPr>
      </w:pPr>
      <w:r w:rsidRPr="006571F3">
        <w:rPr>
          <w:i/>
          <w:iCs/>
          <w:color w:val="7030A0"/>
        </w:rPr>
        <w:t>Utmärkta</w:t>
      </w:r>
      <w:r w:rsidR="006A02D2" w:rsidRPr="006571F3">
        <w:rPr>
          <w:i/>
          <w:iCs/>
          <w:color w:val="7030A0"/>
        </w:rPr>
        <w:t xml:space="preserve"> kunskaper i engelska, </w:t>
      </w:r>
      <w:r w:rsidRPr="006571F3">
        <w:rPr>
          <w:i/>
          <w:iCs/>
          <w:color w:val="7030A0"/>
        </w:rPr>
        <w:t>både</w:t>
      </w:r>
      <w:r w:rsidR="006A02D2" w:rsidRPr="006571F3">
        <w:rPr>
          <w:i/>
          <w:iCs/>
          <w:color w:val="7030A0"/>
        </w:rPr>
        <w:t xml:space="preserve"> i </w:t>
      </w:r>
      <w:proofErr w:type="spellStart"/>
      <w:r w:rsidR="006A02D2" w:rsidRPr="006571F3">
        <w:rPr>
          <w:i/>
          <w:iCs/>
          <w:color w:val="7030A0"/>
        </w:rPr>
        <w:t>läsförståelse</w:t>
      </w:r>
      <w:proofErr w:type="spellEnd"/>
      <w:r w:rsidR="006A02D2" w:rsidRPr="006571F3">
        <w:rPr>
          <w:i/>
          <w:iCs/>
          <w:color w:val="7030A0"/>
        </w:rPr>
        <w:t xml:space="preserve"> och skrift.</w:t>
      </w:r>
    </w:p>
    <w:p w14:paraId="4BA20DA9" w14:textId="77777777" w:rsidR="006A02D2" w:rsidRPr="006571F3" w:rsidRDefault="006A02D2" w:rsidP="00C13624">
      <w:pPr>
        <w:pStyle w:val="Punktlista"/>
        <w:rPr>
          <w:i/>
          <w:iCs/>
          <w:color w:val="7030A0"/>
        </w:rPr>
      </w:pPr>
      <w:r w:rsidRPr="006571F3">
        <w:rPr>
          <w:i/>
          <w:iCs/>
          <w:color w:val="7030A0"/>
        </w:rPr>
        <w:t>B-körkort.</w:t>
      </w:r>
    </w:p>
    <w:p w14:paraId="22F2E26A" w14:textId="75680E94" w:rsidR="006A02D2" w:rsidRPr="006571F3" w:rsidRDefault="006A02D2" w:rsidP="00C13624">
      <w:pPr>
        <w:pStyle w:val="Punktlista"/>
        <w:rPr>
          <w:i/>
          <w:iCs/>
          <w:color w:val="7030A0"/>
        </w:rPr>
      </w:pPr>
      <w:r w:rsidRPr="006571F3">
        <w:rPr>
          <w:i/>
          <w:iCs/>
          <w:color w:val="7030A0"/>
        </w:rPr>
        <w:t xml:space="preserve">Mycket god </w:t>
      </w:r>
      <w:r w:rsidR="00C13624" w:rsidRPr="006571F3">
        <w:rPr>
          <w:i/>
          <w:iCs/>
          <w:color w:val="7030A0"/>
        </w:rPr>
        <w:t>förmåga</w:t>
      </w:r>
      <w:r w:rsidRPr="006571F3">
        <w:rPr>
          <w:i/>
          <w:iCs/>
          <w:color w:val="7030A0"/>
        </w:rPr>
        <w:t xml:space="preserve"> till proaktivt och </w:t>
      </w:r>
      <w:r w:rsidR="00C13624" w:rsidRPr="006571F3">
        <w:rPr>
          <w:i/>
          <w:iCs/>
          <w:color w:val="7030A0"/>
        </w:rPr>
        <w:t>självständigt</w:t>
      </w:r>
      <w:r w:rsidRPr="006571F3">
        <w:rPr>
          <w:i/>
          <w:iCs/>
          <w:color w:val="7030A0"/>
        </w:rPr>
        <w:t xml:space="preserve"> arbete.</w:t>
      </w:r>
    </w:p>
    <w:p w14:paraId="5AE4C410" w14:textId="5248CF3B" w:rsidR="006A02D2" w:rsidRPr="006571F3" w:rsidRDefault="006A02D2" w:rsidP="00C13624">
      <w:pPr>
        <w:pStyle w:val="Punktlista"/>
        <w:rPr>
          <w:i/>
          <w:iCs/>
          <w:color w:val="7030A0"/>
        </w:rPr>
      </w:pPr>
      <w:r w:rsidRPr="006571F3">
        <w:rPr>
          <w:i/>
          <w:iCs/>
          <w:color w:val="7030A0"/>
        </w:rPr>
        <w:t>Praktisk erfarenhet av video- och bildanalys.</w:t>
      </w:r>
    </w:p>
    <w:p w14:paraId="15428590" w14:textId="77777777" w:rsidR="006A02D2" w:rsidRPr="006571F3" w:rsidRDefault="006A02D2" w:rsidP="00C13624">
      <w:pPr>
        <w:pStyle w:val="Punktlista"/>
        <w:rPr>
          <w:i/>
          <w:iCs/>
          <w:color w:val="7030A0"/>
        </w:rPr>
      </w:pPr>
      <w:r w:rsidRPr="006571F3">
        <w:rPr>
          <w:i/>
          <w:iCs/>
          <w:color w:val="7030A0"/>
        </w:rPr>
        <w:t>Praktisk erfarenhet av beteendestudier i fält.</w:t>
      </w:r>
    </w:p>
    <w:p w14:paraId="340AA06F" w14:textId="77777777" w:rsidR="006A02D2" w:rsidRPr="00D351AB" w:rsidRDefault="006A02D2" w:rsidP="005A40AF">
      <w:pPr>
        <w:spacing w:before="240"/>
        <w:rPr>
          <w:iCs/>
          <w:szCs w:val="22"/>
        </w:rPr>
      </w:pPr>
      <w:r w:rsidRPr="00D351AB">
        <w:rPr>
          <w:iCs/>
          <w:szCs w:val="22"/>
        </w:rPr>
        <w:t>Det är meriterande om kandidaten har:</w:t>
      </w:r>
    </w:p>
    <w:p w14:paraId="16B981DE" w14:textId="50EAC1C0" w:rsidR="006A02D2" w:rsidRPr="00D351AB" w:rsidRDefault="006A02D2" w:rsidP="006A02D2">
      <w:pPr>
        <w:rPr>
          <w:iCs/>
          <w:szCs w:val="22"/>
        </w:rPr>
      </w:pPr>
      <w:r w:rsidRPr="00D351AB">
        <w:rPr>
          <w:i/>
          <w:color w:val="7F7F7F" w:themeColor="text1" w:themeTint="80"/>
          <w:szCs w:val="22"/>
        </w:rPr>
        <w:t xml:space="preserve">Lägg </w:t>
      </w:r>
      <w:r w:rsidR="00537A2A">
        <w:rPr>
          <w:i/>
          <w:color w:val="7F7F7F" w:themeColor="text1" w:themeTint="80"/>
          <w:szCs w:val="22"/>
        </w:rPr>
        <w:t>eventuellt</w:t>
      </w:r>
      <w:r w:rsidRPr="00D351AB">
        <w:rPr>
          <w:i/>
          <w:color w:val="7F7F7F" w:themeColor="text1" w:themeTint="80"/>
          <w:szCs w:val="22"/>
        </w:rPr>
        <w:t>. till ytterligare meriterande kunskaper och/eller erfarenheter som bedöms vara viktiga för att klara forskarutbildningen,</w:t>
      </w:r>
      <w:r w:rsidR="00537A2A">
        <w:rPr>
          <w:i/>
          <w:color w:val="7F7F7F" w:themeColor="text1" w:themeTint="80"/>
          <w:szCs w:val="22"/>
        </w:rPr>
        <w:t xml:space="preserve"> till exempel</w:t>
      </w:r>
      <w:r w:rsidRPr="00D351AB">
        <w:rPr>
          <w:i/>
          <w:color w:val="7F7F7F" w:themeColor="text1" w:themeTint="80"/>
          <w:szCs w:val="22"/>
        </w:rPr>
        <w:t xml:space="preserve"> ytterligare ämnesinriktningar m</w:t>
      </w:r>
      <w:r w:rsidR="00C13624">
        <w:rPr>
          <w:i/>
          <w:color w:val="7F7F7F" w:themeColor="text1" w:themeTint="80"/>
          <w:szCs w:val="22"/>
        </w:rPr>
        <w:t xml:space="preserve">ed </w:t>
      </w:r>
      <w:r w:rsidRPr="00D351AB">
        <w:rPr>
          <w:i/>
          <w:color w:val="7F7F7F" w:themeColor="text1" w:themeTint="80"/>
          <w:szCs w:val="22"/>
        </w:rPr>
        <w:t>m</w:t>
      </w:r>
      <w:r w:rsidR="00C13624">
        <w:rPr>
          <w:i/>
          <w:color w:val="7F7F7F" w:themeColor="text1" w:themeTint="80"/>
          <w:szCs w:val="22"/>
        </w:rPr>
        <w:t>era</w:t>
      </w:r>
      <w:r w:rsidRPr="00D351AB">
        <w:rPr>
          <w:i/>
          <w:color w:val="7F7F7F" w:themeColor="text1" w:themeTint="80"/>
          <w:szCs w:val="22"/>
        </w:rPr>
        <w:t>.</w:t>
      </w:r>
    </w:p>
    <w:p w14:paraId="65B7D652" w14:textId="2FD09F45" w:rsidR="006A02D2" w:rsidRPr="006571F3" w:rsidRDefault="006A02D2" w:rsidP="006571F3">
      <w:pPr>
        <w:rPr>
          <w:i/>
          <w:iCs/>
          <w:color w:val="7030A0"/>
        </w:rPr>
      </w:pPr>
      <w:r w:rsidRPr="006571F3">
        <w:rPr>
          <w:i/>
          <w:iCs/>
          <w:color w:val="7030A0"/>
        </w:rPr>
        <w:t>Exempel</w:t>
      </w:r>
      <w:r w:rsidR="006571F3" w:rsidRPr="006571F3">
        <w:rPr>
          <w:i/>
          <w:iCs/>
          <w:color w:val="7030A0"/>
        </w:rPr>
        <w:t>:</w:t>
      </w:r>
    </w:p>
    <w:p w14:paraId="58A5FC3A" w14:textId="77777777" w:rsidR="006A02D2" w:rsidRPr="006571F3" w:rsidRDefault="006A02D2" w:rsidP="00C13624">
      <w:pPr>
        <w:pStyle w:val="Punktlista"/>
        <w:rPr>
          <w:i/>
          <w:iCs/>
          <w:color w:val="7030A0"/>
        </w:rPr>
      </w:pPr>
      <w:r w:rsidRPr="006571F3">
        <w:rPr>
          <w:i/>
          <w:iCs/>
          <w:color w:val="7030A0"/>
        </w:rPr>
        <w:t xml:space="preserve">Erfarenhet av datahantering, statistik och </w:t>
      </w:r>
      <w:proofErr w:type="spellStart"/>
      <w:r w:rsidRPr="006571F3">
        <w:rPr>
          <w:i/>
          <w:iCs/>
          <w:color w:val="7030A0"/>
        </w:rPr>
        <w:t>Matlabprogrammering</w:t>
      </w:r>
      <w:proofErr w:type="spellEnd"/>
      <w:r w:rsidRPr="006571F3">
        <w:rPr>
          <w:i/>
          <w:iCs/>
          <w:color w:val="7030A0"/>
        </w:rPr>
        <w:t xml:space="preserve">. </w:t>
      </w:r>
    </w:p>
    <w:p w14:paraId="72CA213F" w14:textId="77777777" w:rsidR="006A02D2" w:rsidRPr="00C13624" w:rsidRDefault="006A02D2" w:rsidP="00C13624">
      <w:pPr>
        <w:pStyle w:val="Punktlista"/>
        <w:rPr>
          <w:color w:val="5F497A" w:themeColor="accent4" w:themeShade="BF"/>
        </w:rPr>
      </w:pPr>
      <w:r w:rsidRPr="006571F3">
        <w:rPr>
          <w:i/>
          <w:iCs/>
          <w:color w:val="7030A0"/>
        </w:rPr>
        <w:t xml:space="preserve">Erfarenhet av 3-D rekonstruering i </w:t>
      </w:r>
      <w:proofErr w:type="spellStart"/>
      <w:r w:rsidRPr="006571F3">
        <w:rPr>
          <w:i/>
          <w:iCs/>
          <w:color w:val="7030A0"/>
        </w:rPr>
        <w:t>Amira</w:t>
      </w:r>
      <w:proofErr w:type="spellEnd"/>
      <w:r w:rsidRPr="006571F3">
        <w:rPr>
          <w:i/>
          <w:iCs/>
          <w:color w:val="7030A0"/>
        </w:rPr>
        <w:t xml:space="preserve"> (eller motsvarande)</w:t>
      </w:r>
      <w:r w:rsidRPr="006571F3">
        <w:rPr>
          <w:i/>
          <w:iCs/>
          <w:color w:val="5F497A" w:themeColor="accent4" w:themeShade="BF"/>
        </w:rPr>
        <w:t>.</w:t>
      </w:r>
    </w:p>
    <w:p w14:paraId="406B7AD9" w14:textId="77777777" w:rsidR="00C13624" w:rsidRDefault="006A02D2" w:rsidP="00C13624">
      <w:pPr>
        <w:pStyle w:val="Rubrik2"/>
        <w:rPr>
          <w:noProof/>
        </w:rPr>
      </w:pPr>
      <w:r w:rsidRPr="00D351AB">
        <w:rPr>
          <w:noProof/>
        </w:rPr>
        <w:lastRenderedPageBreak/>
        <w:t>Bedömningsgrunder</w:t>
      </w:r>
    </w:p>
    <w:p w14:paraId="0B33F223" w14:textId="06889291" w:rsidR="006A02D2" w:rsidRPr="00D351AB" w:rsidRDefault="006A02D2" w:rsidP="006A02D2">
      <w:pPr>
        <w:rPr>
          <w:i/>
          <w:color w:val="7F7F7F" w:themeColor="text1" w:themeTint="80"/>
          <w:szCs w:val="22"/>
        </w:rPr>
      </w:pPr>
      <w:r w:rsidRPr="00D351AB">
        <w:rPr>
          <w:color w:val="000000"/>
          <w:szCs w:val="22"/>
        </w:rPr>
        <w:t>Urval till utbildning på forskarnivå sker efter bedömd förmåga att tillgodogöra sig forskarutbildningen. Bedömningen av förmågan sker främst utifrån studieresultaten på grundnivå och avancerad nivå. Följande beaktas:</w:t>
      </w:r>
    </w:p>
    <w:p w14:paraId="62DCDAD7" w14:textId="77777777" w:rsidR="006A02D2" w:rsidRPr="00C13624" w:rsidRDefault="006A02D2" w:rsidP="00C13624">
      <w:pPr>
        <w:pStyle w:val="Punktlista"/>
      </w:pPr>
      <w:r w:rsidRPr="00C13624">
        <w:t>Kunskaper och färdigheter relevanta för avhandlingsarbetet och utbildningsämnet.</w:t>
      </w:r>
    </w:p>
    <w:p w14:paraId="4DC457CD" w14:textId="77777777" w:rsidR="006A02D2" w:rsidRPr="00C13624" w:rsidRDefault="006A02D2" w:rsidP="00C13624">
      <w:pPr>
        <w:pStyle w:val="Punktlista"/>
      </w:pPr>
      <w:r w:rsidRPr="00C13624">
        <w:t>Bedömd förmåga till självständigt arbete och förmåga att formulera och angripa vetenskapliga problem.</w:t>
      </w:r>
    </w:p>
    <w:p w14:paraId="00692A52" w14:textId="77777777" w:rsidR="006A02D2" w:rsidRPr="00C13624" w:rsidRDefault="006A02D2" w:rsidP="00C13624">
      <w:pPr>
        <w:pStyle w:val="Punktlista"/>
      </w:pPr>
      <w:r w:rsidRPr="00C13624">
        <w:t>Förmåga till skriftlig och muntlig kommunikation.</w:t>
      </w:r>
    </w:p>
    <w:p w14:paraId="5D892CE8" w14:textId="74C5C42A" w:rsidR="006A02D2" w:rsidRPr="00C13624" w:rsidRDefault="006A02D2" w:rsidP="00C13624">
      <w:pPr>
        <w:pStyle w:val="Punktlista"/>
      </w:pPr>
      <w:r w:rsidRPr="00C13624">
        <w:t xml:space="preserve">Övriga erfarenheter relevanta för utbildningen på forskarnivå, </w:t>
      </w:r>
      <w:r w:rsidR="00537A2A">
        <w:t>till exempel</w:t>
      </w:r>
      <w:r w:rsidRPr="00C13624">
        <w:t xml:space="preserve"> yrkeserfarenhet.</w:t>
      </w:r>
    </w:p>
    <w:p w14:paraId="18A52471" w14:textId="2D4EDDF3" w:rsidR="006A02D2" w:rsidRPr="00C13624" w:rsidRDefault="006A02D2" w:rsidP="00C13624">
      <w:pPr>
        <w:spacing w:before="240"/>
        <w:rPr>
          <w:szCs w:val="22"/>
        </w:rPr>
      </w:pPr>
      <w:r w:rsidRPr="00D351AB">
        <w:rPr>
          <w:iCs/>
          <w:szCs w:val="22"/>
        </w:rPr>
        <w:t xml:space="preserve">Hänsyn kommer också att tas till </w:t>
      </w:r>
      <w:r w:rsidRPr="00D351AB">
        <w:rPr>
          <w:i/>
          <w:iCs/>
          <w:color w:val="808080" w:themeColor="background1" w:themeShade="80"/>
          <w:szCs w:val="22"/>
        </w:rPr>
        <w:t>god samarbetsförmåga, driv och självständighet</w:t>
      </w:r>
      <w:r w:rsidRPr="00D351AB">
        <w:rPr>
          <w:iCs/>
          <w:color w:val="808080" w:themeColor="background1" w:themeShade="80"/>
          <w:szCs w:val="22"/>
        </w:rPr>
        <w:t xml:space="preserve"> </w:t>
      </w:r>
      <w:r w:rsidRPr="00D351AB">
        <w:rPr>
          <w:iCs/>
          <w:szCs w:val="22"/>
        </w:rPr>
        <w:t xml:space="preserve">samt hur den sökande genom sin erfarenhet och kompetens </w:t>
      </w:r>
      <w:r w:rsidRPr="00D351AB">
        <w:rPr>
          <w:szCs w:val="22"/>
        </w:rPr>
        <w:t>bedöms ha den förmåga som behövs för att klara forskarutbildningen.</w:t>
      </w:r>
    </w:p>
    <w:p w14:paraId="040C5911" w14:textId="77777777" w:rsidR="00C13624" w:rsidRDefault="006A02D2" w:rsidP="00C13624">
      <w:pPr>
        <w:pStyle w:val="Rubrik2"/>
      </w:pPr>
      <w:r w:rsidRPr="00D351AB">
        <w:t>Villkor</w:t>
      </w:r>
    </w:p>
    <w:p w14:paraId="51FD4C3A" w14:textId="5ACC3ADA" w:rsidR="00C13624" w:rsidRDefault="006A02D2" w:rsidP="006A02D2">
      <w:pPr>
        <w:rPr>
          <w:iCs/>
          <w:szCs w:val="22"/>
        </w:rPr>
      </w:pPr>
      <w:r w:rsidRPr="00D351AB">
        <w:rPr>
          <w:szCs w:val="22"/>
        </w:rPr>
        <w:t>Endast den som är antagen till forskarutbildning får anställas som doktorand. Forskarutbildningen är fyra år vid heltidsstudier. Vid undervisning och annat institutionsarbete förlängs anställningen i motsvarande grad, dock längst till 5 år (</w:t>
      </w:r>
      <w:r w:rsidR="00537A2A">
        <w:rPr>
          <w:szCs w:val="22"/>
        </w:rPr>
        <w:t>det vill säga</w:t>
      </w:r>
      <w:r w:rsidRPr="00D351AB">
        <w:rPr>
          <w:szCs w:val="22"/>
        </w:rPr>
        <w:t xml:space="preserve"> max 20%). </w:t>
      </w:r>
      <w:r w:rsidRPr="00D351AB">
        <w:rPr>
          <w:iCs/>
          <w:szCs w:val="22"/>
        </w:rPr>
        <w:t xml:space="preserve">Bestämmelser gällande anställning som doktorand finns i Högskoleförordningen (1993:100), 5 kap </w:t>
      </w:r>
      <w:r w:rsidR="00C13624" w:rsidRPr="00D351AB">
        <w:rPr>
          <w:iCs/>
          <w:szCs w:val="22"/>
        </w:rPr>
        <w:t>1–7</w:t>
      </w:r>
      <w:r w:rsidRPr="00D351AB">
        <w:rPr>
          <w:iCs/>
          <w:szCs w:val="22"/>
        </w:rPr>
        <w:t xml:space="preserve"> §§.</w:t>
      </w:r>
    </w:p>
    <w:p w14:paraId="5AB457D3" w14:textId="77777777" w:rsidR="00C13624" w:rsidRDefault="006A02D2" w:rsidP="00C13624">
      <w:pPr>
        <w:pStyle w:val="Rubrik2"/>
      </w:pPr>
      <w:r w:rsidRPr="00D351AB">
        <w:t>Instruktioner för ansökan</w:t>
      </w:r>
    </w:p>
    <w:p w14:paraId="7D369ED0" w14:textId="21FD1DB0" w:rsidR="006A02D2" w:rsidRPr="00C13624" w:rsidRDefault="006A02D2" w:rsidP="006A02D2">
      <w:pPr>
        <w:rPr>
          <w:b/>
          <w:szCs w:val="22"/>
        </w:rPr>
      </w:pPr>
      <w:r w:rsidRPr="00D351AB">
        <w:rPr>
          <w:color w:val="000000"/>
          <w:szCs w:val="22"/>
        </w:rPr>
        <w:t xml:space="preserve">Ansökan </w:t>
      </w:r>
      <w:r w:rsidRPr="00D351AB">
        <w:rPr>
          <w:i/>
          <w:color w:val="808080" w:themeColor="background1" w:themeShade="80"/>
          <w:szCs w:val="22"/>
        </w:rPr>
        <w:t>bör/ska</w:t>
      </w:r>
      <w:r w:rsidRPr="00D351AB">
        <w:rPr>
          <w:color w:val="808080" w:themeColor="background1" w:themeShade="80"/>
          <w:szCs w:val="22"/>
        </w:rPr>
        <w:t xml:space="preserve"> </w:t>
      </w:r>
      <w:r w:rsidRPr="00D351AB">
        <w:rPr>
          <w:color w:val="000000"/>
          <w:szCs w:val="22"/>
        </w:rPr>
        <w:t xml:space="preserve">skrivas på engelska. Ansökan ska innehålla </w:t>
      </w:r>
      <w:r w:rsidR="00C325C4">
        <w:rPr>
          <w:color w:val="000000"/>
          <w:szCs w:val="22"/>
        </w:rPr>
        <w:t xml:space="preserve">ett </w:t>
      </w:r>
      <w:r w:rsidRPr="00D351AB">
        <w:rPr>
          <w:color w:val="000000"/>
          <w:szCs w:val="22"/>
        </w:rPr>
        <w:t xml:space="preserve">personligt brev med motivering till varför du är intresserad av </w:t>
      </w:r>
      <w:r w:rsidR="00C325C4">
        <w:rPr>
          <w:color w:val="000000"/>
          <w:szCs w:val="22"/>
        </w:rPr>
        <w:t>doktorandutbildningen</w:t>
      </w:r>
      <w:r w:rsidR="00C325C4" w:rsidRPr="00D351AB">
        <w:rPr>
          <w:color w:val="000000"/>
          <w:szCs w:val="22"/>
        </w:rPr>
        <w:t xml:space="preserve"> </w:t>
      </w:r>
      <w:r w:rsidRPr="00D351AB">
        <w:rPr>
          <w:color w:val="000000"/>
          <w:szCs w:val="22"/>
        </w:rPr>
        <w:t>och på vilket sätt forskningsprojektet matchar dina intressen och din utbildningsbakgrund. Ansökan ska även innehålla CV, examensbevis eller motsvarande samt övrigt som du önskar åberopa (</w:t>
      </w:r>
      <w:r w:rsidRPr="00D351AB">
        <w:rPr>
          <w:i/>
          <w:color w:val="808080" w:themeColor="background1" w:themeShade="80"/>
          <w:szCs w:val="22"/>
        </w:rPr>
        <w:t xml:space="preserve">kopior av betyg, uppgifter till referenser, rekommendationsbrev </w:t>
      </w:r>
      <w:r w:rsidR="00C13624" w:rsidRPr="00D351AB">
        <w:rPr>
          <w:i/>
          <w:color w:val="808080" w:themeColor="background1" w:themeShade="80"/>
          <w:szCs w:val="22"/>
        </w:rPr>
        <w:t>etcetera</w:t>
      </w:r>
      <w:r w:rsidRPr="00D351AB">
        <w:rPr>
          <w:color w:val="000000"/>
          <w:szCs w:val="22"/>
        </w:rPr>
        <w:t>).</w:t>
      </w:r>
    </w:p>
    <w:p w14:paraId="2451E9D8" w14:textId="3D7C51F6" w:rsidR="006A02D2" w:rsidRDefault="006A02D2" w:rsidP="00C13624">
      <w:pPr>
        <w:pStyle w:val="Rubrik2"/>
      </w:pPr>
      <w:r w:rsidRPr="00D351AB">
        <w:lastRenderedPageBreak/>
        <w:t>Övriga uppgifter HR behöver för utlysning</w:t>
      </w:r>
    </w:p>
    <w:p w14:paraId="65611033" w14:textId="65E4F424" w:rsidR="00267D80" w:rsidRDefault="00267D80" w:rsidP="00267D80">
      <w:r>
        <w:t xml:space="preserve">Du behöver bara ange </w:t>
      </w:r>
      <w:r w:rsidR="00396BB7">
        <w:t xml:space="preserve">dessa </w:t>
      </w:r>
      <w:r>
        <w:t>uppgifter i den svenska eller engelska mallen.</w:t>
      </w:r>
    </w:p>
    <w:p w14:paraId="7EDCA1F6" w14:textId="47326DCC" w:rsidR="00267D80" w:rsidRDefault="00267D80" w:rsidP="007A4E46">
      <w:pPr>
        <w:pStyle w:val="Liststycke"/>
        <w:numPr>
          <w:ilvl w:val="0"/>
          <w:numId w:val="21"/>
        </w:numPr>
        <w:spacing w:before="120"/>
      </w:pPr>
      <w:r>
        <w:t>Önskad utlysningsdag</w:t>
      </w:r>
      <w:r w:rsidR="007A4E46">
        <w:t>:</w:t>
      </w:r>
    </w:p>
    <w:p w14:paraId="5B9A18CA" w14:textId="70F8AFDA" w:rsidR="00267D80" w:rsidRDefault="00267D80" w:rsidP="007A4E46">
      <w:pPr>
        <w:pStyle w:val="Liststycke"/>
        <w:numPr>
          <w:ilvl w:val="0"/>
          <w:numId w:val="21"/>
        </w:numPr>
      </w:pPr>
      <w:r>
        <w:t>Sista ansökningsdag</w:t>
      </w:r>
      <w:r w:rsidR="00C325C4">
        <w:t xml:space="preserve"> (en annons ska vara ute minst tre veckor)</w:t>
      </w:r>
      <w:r>
        <w:t>:</w:t>
      </w:r>
    </w:p>
    <w:p w14:paraId="4B4C71A7" w14:textId="03004870" w:rsidR="00C325C4" w:rsidRPr="00267D80" w:rsidRDefault="00C325C4" w:rsidP="00267D80">
      <w:pPr>
        <w:pStyle w:val="Liststycke"/>
        <w:numPr>
          <w:ilvl w:val="0"/>
          <w:numId w:val="21"/>
        </w:numPr>
      </w:pPr>
      <w:r>
        <w:t>Önskad tillträdesdag (</w:t>
      </w:r>
      <w:r w:rsidRPr="007A4E46">
        <w:rPr>
          <w:color w:val="000000"/>
          <w:szCs w:val="22"/>
        </w:rPr>
        <w:t>från att urval gjorts tar det minst en månad innan anställning kan börja och längre om externa myndigheter behöver kopplas in)</w:t>
      </w:r>
      <w:r>
        <w:t>:</w:t>
      </w:r>
    </w:p>
    <w:p w14:paraId="7584CBC6" w14:textId="5EC4F288" w:rsidR="006A02D2" w:rsidRPr="00D351AB" w:rsidRDefault="006A02D2" w:rsidP="00C13624">
      <w:pPr>
        <w:pStyle w:val="Rubrik3"/>
      </w:pPr>
      <w:r w:rsidRPr="00D351AB">
        <w:t>Kontering</w:t>
      </w:r>
      <w:r w:rsidR="00C325C4">
        <w:t xml:space="preserve"> för År 1</w:t>
      </w:r>
    </w:p>
    <w:tbl>
      <w:tblPr>
        <w:tblStyle w:val="Tabellrutnt"/>
        <w:tblW w:w="6941" w:type="dxa"/>
        <w:tblLayout w:type="fixed"/>
        <w:tblLook w:val="04A0" w:firstRow="1" w:lastRow="0" w:firstColumn="1" w:lastColumn="0" w:noHBand="0" w:noVBand="1"/>
      </w:tblPr>
      <w:tblGrid>
        <w:gridCol w:w="1838"/>
        <w:gridCol w:w="1985"/>
        <w:gridCol w:w="1134"/>
        <w:gridCol w:w="1984"/>
      </w:tblGrid>
      <w:tr w:rsidR="00580B73" w:rsidRPr="00D351AB" w14:paraId="45212D40" w14:textId="77777777" w:rsidTr="00580B73">
        <w:trPr>
          <w:tblHeader/>
        </w:trPr>
        <w:tc>
          <w:tcPr>
            <w:tcW w:w="1838" w:type="dxa"/>
          </w:tcPr>
          <w:p w14:paraId="028A4FA3" w14:textId="5E0A18E8" w:rsidR="00C325C4" w:rsidRPr="00845319" w:rsidRDefault="00580B73" w:rsidP="006A02D2">
            <w:pPr>
              <w:rPr>
                <w:b/>
                <w:color w:val="000000"/>
                <w:szCs w:val="22"/>
              </w:rPr>
            </w:pPr>
            <w:r w:rsidRPr="00D351AB">
              <w:rPr>
                <w:color w:val="000000"/>
                <w:szCs w:val="22"/>
              </w:rPr>
              <w:t>Kostnadsställe:</w:t>
            </w:r>
          </w:p>
        </w:tc>
        <w:tc>
          <w:tcPr>
            <w:tcW w:w="1985" w:type="dxa"/>
          </w:tcPr>
          <w:p w14:paraId="0F1DD87D" w14:textId="6A753ED9" w:rsidR="00C325C4" w:rsidRPr="00D351AB" w:rsidRDefault="00580B73" w:rsidP="006A02D2">
            <w:pPr>
              <w:rPr>
                <w:color w:val="000000"/>
                <w:szCs w:val="22"/>
              </w:rPr>
            </w:pPr>
            <w:r w:rsidRPr="00D351AB">
              <w:rPr>
                <w:color w:val="000000"/>
                <w:szCs w:val="22"/>
              </w:rPr>
              <w:t>Verksamhetsgren:</w:t>
            </w:r>
          </w:p>
        </w:tc>
        <w:tc>
          <w:tcPr>
            <w:tcW w:w="1134" w:type="dxa"/>
          </w:tcPr>
          <w:p w14:paraId="0706F6B4" w14:textId="2EF900EC" w:rsidR="00C325C4" w:rsidRPr="00D351AB" w:rsidRDefault="00580B73" w:rsidP="006A02D2">
            <w:pPr>
              <w:rPr>
                <w:color w:val="000000"/>
                <w:szCs w:val="22"/>
              </w:rPr>
            </w:pPr>
            <w:r>
              <w:rPr>
                <w:color w:val="000000"/>
                <w:szCs w:val="22"/>
              </w:rPr>
              <w:t>Aktivitet</w:t>
            </w:r>
          </w:p>
        </w:tc>
        <w:tc>
          <w:tcPr>
            <w:tcW w:w="1984" w:type="dxa"/>
          </w:tcPr>
          <w:p w14:paraId="3132FFDA" w14:textId="21A51B67" w:rsidR="00C325C4" w:rsidRPr="00D351AB" w:rsidRDefault="00580B73" w:rsidP="006A02D2">
            <w:pPr>
              <w:rPr>
                <w:color w:val="000000"/>
                <w:szCs w:val="22"/>
              </w:rPr>
            </w:pPr>
            <w:r>
              <w:rPr>
                <w:color w:val="000000"/>
                <w:szCs w:val="22"/>
              </w:rPr>
              <w:t>% av finansiering</w:t>
            </w:r>
          </w:p>
        </w:tc>
      </w:tr>
      <w:tr w:rsidR="00580B73" w:rsidRPr="00D351AB" w14:paraId="1C25F5C3" w14:textId="77777777" w:rsidTr="00580B73">
        <w:trPr>
          <w:tblHeader/>
        </w:trPr>
        <w:tc>
          <w:tcPr>
            <w:tcW w:w="1838" w:type="dxa"/>
          </w:tcPr>
          <w:p w14:paraId="24D1D422" w14:textId="561904B3" w:rsidR="00C325C4" w:rsidRPr="00D351AB" w:rsidRDefault="00C325C4" w:rsidP="006A02D2">
            <w:pPr>
              <w:rPr>
                <w:color w:val="000000"/>
                <w:szCs w:val="22"/>
              </w:rPr>
            </w:pPr>
          </w:p>
        </w:tc>
        <w:tc>
          <w:tcPr>
            <w:tcW w:w="1985" w:type="dxa"/>
          </w:tcPr>
          <w:p w14:paraId="20C3D4B3" w14:textId="77777777" w:rsidR="00C325C4" w:rsidRPr="00D351AB" w:rsidRDefault="00C325C4" w:rsidP="006A02D2">
            <w:pPr>
              <w:rPr>
                <w:color w:val="000000"/>
                <w:szCs w:val="22"/>
              </w:rPr>
            </w:pPr>
          </w:p>
        </w:tc>
        <w:tc>
          <w:tcPr>
            <w:tcW w:w="1134" w:type="dxa"/>
          </w:tcPr>
          <w:p w14:paraId="13C3A149" w14:textId="77777777" w:rsidR="00C325C4" w:rsidRPr="00D351AB" w:rsidRDefault="00C325C4" w:rsidP="006A02D2">
            <w:pPr>
              <w:rPr>
                <w:color w:val="000000"/>
                <w:szCs w:val="22"/>
              </w:rPr>
            </w:pPr>
          </w:p>
        </w:tc>
        <w:tc>
          <w:tcPr>
            <w:tcW w:w="1984" w:type="dxa"/>
          </w:tcPr>
          <w:p w14:paraId="530F2138" w14:textId="77777777" w:rsidR="00C325C4" w:rsidRPr="00D351AB" w:rsidRDefault="00C325C4" w:rsidP="006A02D2">
            <w:pPr>
              <w:rPr>
                <w:color w:val="000000"/>
                <w:szCs w:val="22"/>
              </w:rPr>
            </w:pPr>
          </w:p>
        </w:tc>
      </w:tr>
      <w:tr w:rsidR="00580B73" w:rsidRPr="00D351AB" w14:paraId="17BBFE99" w14:textId="77777777" w:rsidTr="00580B73">
        <w:trPr>
          <w:tblHeader/>
        </w:trPr>
        <w:tc>
          <w:tcPr>
            <w:tcW w:w="1838" w:type="dxa"/>
          </w:tcPr>
          <w:p w14:paraId="77520930" w14:textId="18D62F68" w:rsidR="00C325C4" w:rsidRPr="00D351AB" w:rsidRDefault="00C325C4" w:rsidP="006A02D2">
            <w:pPr>
              <w:rPr>
                <w:color w:val="000000"/>
                <w:szCs w:val="22"/>
              </w:rPr>
            </w:pPr>
          </w:p>
        </w:tc>
        <w:tc>
          <w:tcPr>
            <w:tcW w:w="1985" w:type="dxa"/>
          </w:tcPr>
          <w:p w14:paraId="21375DFE" w14:textId="77777777" w:rsidR="00C325C4" w:rsidRPr="00D351AB" w:rsidRDefault="00C325C4" w:rsidP="006A02D2">
            <w:pPr>
              <w:rPr>
                <w:color w:val="000000"/>
                <w:szCs w:val="22"/>
              </w:rPr>
            </w:pPr>
          </w:p>
        </w:tc>
        <w:tc>
          <w:tcPr>
            <w:tcW w:w="1134" w:type="dxa"/>
          </w:tcPr>
          <w:p w14:paraId="641D8DF2" w14:textId="77777777" w:rsidR="00C325C4" w:rsidRPr="00D351AB" w:rsidRDefault="00C325C4" w:rsidP="006A02D2">
            <w:pPr>
              <w:rPr>
                <w:color w:val="000000"/>
                <w:szCs w:val="22"/>
              </w:rPr>
            </w:pPr>
          </w:p>
        </w:tc>
        <w:tc>
          <w:tcPr>
            <w:tcW w:w="1984" w:type="dxa"/>
          </w:tcPr>
          <w:p w14:paraId="5CDB715A" w14:textId="77777777" w:rsidR="00C325C4" w:rsidRPr="00D351AB" w:rsidRDefault="00C325C4" w:rsidP="006A02D2">
            <w:pPr>
              <w:rPr>
                <w:color w:val="000000"/>
                <w:szCs w:val="22"/>
              </w:rPr>
            </w:pPr>
          </w:p>
        </w:tc>
      </w:tr>
    </w:tbl>
    <w:p w14:paraId="6A05EA11" w14:textId="77777777" w:rsidR="006A02D2" w:rsidRPr="00D351AB" w:rsidRDefault="006A02D2" w:rsidP="00C13624">
      <w:pPr>
        <w:pStyle w:val="Rubrik3"/>
      </w:pPr>
      <w:r w:rsidRPr="00C13624">
        <w:t>Rekryteringsgrupp</w:t>
      </w:r>
    </w:p>
    <w:tbl>
      <w:tblPr>
        <w:tblStyle w:val="Tabellrutnt"/>
        <w:tblW w:w="6941" w:type="dxa"/>
        <w:tblLook w:val="04A0" w:firstRow="1" w:lastRow="0" w:firstColumn="1" w:lastColumn="0" w:noHBand="0" w:noVBand="1"/>
      </w:tblPr>
      <w:tblGrid>
        <w:gridCol w:w="2529"/>
        <w:gridCol w:w="1719"/>
        <w:gridCol w:w="2693"/>
      </w:tblGrid>
      <w:tr w:rsidR="006A02D2" w:rsidRPr="00D351AB" w14:paraId="6D74B444" w14:textId="77777777" w:rsidTr="00845319">
        <w:trPr>
          <w:tblHeader/>
        </w:trPr>
        <w:tc>
          <w:tcPr>
            <w:tcW w:w="2529" w:type="dxa"/>
          </w:tcPr>
          <w:p w14:paraId="7FF17413" w14:textId="7F246231" w:rsidR="006A02D2" w:rsidRPr="00D351AB" w:rsidRDefault="00833B25" w:rsidP="006A02D2">
            <w:pPr>
              <w:rPr>
                <w:color w:val="000000"/>
                <w:szCs w:val="22"/>
              </w:rPr>
            </w:pPr>
            <w:r>
              <w:rPr>
                <w:color w:val="000000"/>
                <w:szCs w:val="22"/>
              </w:rPr>
              <w:t>Typ av deltagare</w:t>
            </w:r>
          </w:p>
        </w:tc>
        <w:tc>
          <w:tcPr>
            <w:tcW w:w="1719" w:type="dxa"/>
          </w:tcPr>
          <w:p w14:paraId="6CFEFE4D" w14:textId="77777777" w:rsidR="006A02D2" w:rsidRPr="00D351AB" w:rsidRDefault="006A02D2" w:rsidP="006A02D2">
            <w:pPr>
              <w:rPr>
                <w:color w:val="000000"/>
                <w:szCs w:val="22"/>
              </w:rPr>
            </w:pPr>
            <w:r w:rsidRPr="00D351AB">
              <w:rPr>
                <w:color w:val="000000"/>
                <w:szCs w:val="22"/>
              </w:rPr>
              <w:t>Namn</w:t>
            </w:r>
          </w:p>
        </w:tc>
        <w:tc>
          <w:tcPr>
            <w:tcW w:w="2693" w:type="dxa"/>
          </w:tcPr>
          <w:p w14:paraId="0D6EC47D" w14:textId="77777777" w:rsidR="006A02D2" w:rsidRPr="00D351AB" w:rsidRDefault="006A02D2" w:rsidP="006A02D2">
            <w:pPr>
              <w:rPr>
                <w:color w:val="000000"/>
                <w:szCs w:val="22"/>
              </w:rPr>
            </w:pPr>
            <w:r w:rsidRPr="00D351AB">
              <w:rPr>
                <w:color w:val="000000"/>
                <w:szCs w:val="22"/>
              </w:rPr>
              <w:t>E-post</w:t>
            </w:r>
          </w:p>
        </w:tc>
      </w:tr>
      <w:tr w:rsidR="006A02D2" w:rsidRPr="00D351AB" w14:paraId="5E46A069" w14:textId="77777777" w:rsidTr="00845319">
        <w:trPr>
          <w:tblHeader/>
        </w:trPr>
        <w:tc>
          <w:tcPr>
            <w:tcW w:w="2529" w:type="dxa"/>
          </w:tcPr>
          <w:p w14:paraId="31349222" w14:textId="77777777" w:rsidR="006A02D2" w:rsidRPr="00D351AB" w:rsidRDefault="006A02D2" w:rsidP="006A02D2">
            <w:pPr>
              <w:rPr>
                <w:color w:val="000000"/>
                <w:szCs w:val="22"/>
              </w:rPr>
            </w:pPr>
            <w:r w:rsidRPr="00D351AB">
              <w:rPr>
                <w:color w:val="000000"/>
                <w:szCs w:val="22"/>
              </w:rPr>
              <w:t>Huvudhandledare</w:t>
            </w:r>
          </w:p>
        </w:tc>
        <w:tc>
          <w:tcPr>
            <w:tcW w:w="1719" w:type="dxa"/>
          </w:tcPr>
          <w:p w14:paraId="48D6FEE3" w14:textId="77777777" w:rsidR="006A02D2" w:rsidRPr="00D351AB" w:rsidRDefault="006A02D2" w:rsidP="006A02D2">
            <w:pPr>
              <w:rPr>
                <w:color w:val="000000"/>
                <w:szCs w:val="22"/>
              </w:rPr>
            </w:pPr>
          </w:p>
        </w:tc>
        <w:tc>
          <w:tcPr>
            <w:tcW w:w="2693" w:type="dxa"/>
          </w:tcPr>
          <w:p w14:paraId="7AFD30D0" w14:textId="77777777" w:rsidR="006A02D2" w:rsidRPr="00D351AB" w:rsidRDefault="006A02D2" w:rsidP="006A02D2">
            <w:pPr>
              <w:rPr>
                <w:color w:val="000000"/>
                <w:szCs w:val="22"/>
              </w:rPr>
            </w:pPr>
          </w:p>
        </w:tc>
      </w:tr>
      <w:tr w:rsidR="006A02D2" w:rsidRPr="00D351AB" w14:paraId="5965CECB" w14:textId="77777777" w:rsidTr="00845319">
        <w:trPr>
          <w:tblHeader/>
        </w:trPr>
        <w:tc>
          <w:tcPr>
            <w:tcW w:w="2529" w:type="dxa"/>
          </w:tcPr>
          <w:p w14:paraId="5684B7EE" w14:textId="77777777" w:rsidR="006A02D2" w:rsidRPr="00D351AB" w:rsidRDefault="006A02D2" w:rsidP="006A02D2">
            <w:pPr>
              <w:rPr>
                <w:color w:val="000000"/>
                <w:szCs w:val="22"/>
              </w:rPr>
            </w:pPr>
            <w:r w:rsidRPr="00D351AB">
              <w:rPr>
                <w:color w:val="000000"/>
                <w:szCs w:val="22"/>
              </w:rPr>
              <w:t>Personaladministratör</w:t>
            </w:r>
          </w:p>
        </w:tc>
        <w:tc>
          <w:tcPr>
            <w:tcW w:w="1719" w:type="dxa"/>
          </w:tcPr>
          <w:p w14:paraId="3C9112DB" w14:textId="77777777" w:rsidR="006A02D2" w:rsidRPr="00D351AB" w:rsidRDefault="006A02D2" w:rsidP="006A02D2">
            <w:pPr>
              <w:rPr>
                <w:color w:val="000000"/>
                <w:szCs w:val="22"/>
              </w:rPr>
            </w:pPr>
          </w:p>
        </w:tc>
        <w:tc>
          <w:tcPr>
            <w:tcW w:w="2693" w:type="dxa"/>
          </w:tcPr>
          <w:p w14:paraId="248D3CE4" w14:textId="77777777" w:rsidR="006A02D2" w:rsidRPr="00D351AB" w:rsidRDefault="006A02D2" w:rsidP="006A02D2">
            <w:pPr>
              <w:rPr>
                <w:color w:val="000000"/>
                <w:szCs w:val="22"/>
              </w:rPr>
            </w:pPr>
          </w:p>
        </w:tc>
      </w:tr>
      <w:tr w:rsidR="006A02D2" w:rsidRPr="00D351AB" w14:paraId="60936F27" w14:textId="77777777" w:rsidTr="00845319">
        <w:trPr>
          <w:tblHeader/>
        </w:trPr>
        <w:tc>
          <w:tcPr>
            <w:tcW w:w="2529" w:type="dxa"/>
          </w:tcPr>
          <w:p w14:paraId="31BB2507" w14:textId="77777777" w:rsidR="006A02D2" w:rsidRPr="00D351AB" w:rsidRDefault="006A02D2" w:rsidP="006A02D2">
            <w:pPr>
              <w:rPr>
                <w:color w:val="000000"/>
                <w:szCs w:val="22"/>
              </w:rPr>
            </w:pPr>
            <w:r w:rsidRPr="00D351AB">
              <w:rPr>
                <w:color w:val="000000"/>
                <w:szCs w:val="22"/>
              </w:rPr>
              <w:t>Doktorandrepresentant</w:t>
            </w:r>
          </w:p>
        </w:tc>
        <w:tc>
          <w:tcPr>
            <w:tcW w:w="1719" w:type="dxa"/>
          </w:tcPr>
          <w:p w14:paraId="73884ADE" w14:textId="77777777" w:rsidR="006A02D2" w:rsidRPr="00D351AB" w:rsidRDefault="006A02D2" w:rsidP="006A02D2">
            <w:pPr>
              <w:rPr>
                <w:color w:val="000000"/>
                <w:szCs w:val="22"/>
              </w:rPr>
            </w:pPr>
          </w:p>
        </w:tc>
        <w:tc>
          <w:tcPr>
            <w:tcW w:w="2693" w:type="dxa"/>
          </w:tcPr>
          <w:p w14:paraId="4EAD11DF" w14:textId="77777777" w:rsidR="006A02D2" w:rsidRPr="00D351AB" w:rsidRDefault="006A02D2" w:rsidP="006A02D2">
            <w:pPr>
              <w:rPr>
                <w:color w:val="000000"/>
                <w:szCs w:val="22"/>
              </w:rPr>
            </w:pPr>
          </w:p>
        </w:tc>
      </w:tr>
      <w:tr w:rsidR="006A02D2" w:rsidRPr="00D351AB" w14:paraId="7524AE63" w14:textId="77777777" w:rsidTr="00845319">
        <w:trPr>
          <w:tblHeader/>
        </w:trPr>
        <w:tc>
          <w:tcPr>
            <w:tcW w:w="2529" w:type="dxa"/>
          </w:tcPr>
          <w:p w14:paraId="131C0E87" w14:textId="5F6DC888" w:rsidR="006A02D2" w:rsidRPr="00D351AB" w:rsidRDefault="006A02D2" w:rsidP="006A02D2">
            <w:pPr>
              <w:rPr>
                <w:color w:val="000000"/>
                <w:szCs w:val="22"/>
              </w:rPr>
            </w:pPr>
            <w:r w:rsidRPr="00D351AB">
              <w:rPr>
                <w:color w:val="000000"/>
                <w:szCs w:val="22"/>
              </w:rPr>
              <w:t>Senior med mkt handledningserfarenhet</w:t>
            </w:r>
            <w:r w:rsidR="00C325C4">
              <w:rPr>
                <w:color w:val="000000"/>
                <w:szCs w:val="22"/>
              </w:rPr>
              <w:t>, oberoende av forskningsprojektet</w:t>
            </w:r>
          </w:p>
        </w:tc>
        <w:tc>
          <w:tcPr>
            <w:tcW w:w="1719" w:type="dxa"/>
          </w:tcPr>
          <w:p w14:paraId="3665FEFA" w14:textId="77777777" w:rsidR="006A02D2" w:rsidRPr="00D351AB" w:rsidRDefault="006A02D2" w:rsidP="006A02D2">
            <w:pPr>
              <w:rPr>
                <w:color w:val="000000"/>
                <w:szCs w:val="22"/>
              </w:rPr>
            </w:pPr>
          </w:p>
        </w:tc>
        <w:tc>
          <w:tcPr>
            <w:tcW w:w="2693" w:type="dxa"/>
          </w:tcPr>
          <w:p w14:paraId="01F37D90" w14:textId="77777777" w:rsidR="006A02D2" w:rsidRPr="00D351AB" w:rsidRDefault="006A02D2" w:rsidP="006A02D2">
            <w:pPr>
              <w:rPr>
                <w:color w:val="000000"/>
                <w:szCs w:val="22"/>
              </w:rPr>
            </w:pPr>
          </w:p>
        </w:tc>
      </w:tr>
    </w:tbl>
    <w:p w14:paraId="708C0EB1" w14:textId="77777777" w:rsidR="006A02D2" w:rsidRPr="00E678E2" w:rsidRDefault="006A02D2" w:rsidP="006571F3"/>
    <w:sectPr w:rsidR="006A02D2" w:rsidRPr="00E678E2"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0B27" w14:textId="77777777" w:rsidR="007169DA" w:rsidRDefault="007169DA" w:rsidP="00E678E2">
      <w:r>
        <w:separator/>
      </w:r>
    </w:p>
    <w:p w14:paraId="45BAC443" w14:textId="77777777" w:rsidR="007169DA" w:rsidRDefault="007169DA" w:rsidP="00E678E2"/>
  </w:endnote>
  <w:endnote w:type="continuationSeparator" w:id="0">
    <w:p w14:paraId="39464F58" w14:textId="77777777" w:rsidR="007169DA" w:rsidRDefault="007169DA" w:rsidP="00E678E2">
      <w:r>
        <w:continuationSeparator/>
      </w:r>
    </w:p>
    <w:p w14:paraId="595EC4C0" w14:textId="77777777" w:rsidR="007169DA" w:rsidRDefault="007169DA"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C0F3" w14:textId="77777777" w:rsidR="007169DA" w:rsidRDefault="007169DA" w:rsidP="00E678E2">
      <w:r>
        <w:separator/>
      </w:r>
    </w:p>
    <w:p w14:paraId="18B0DFC7" w14:textId="77777777" w:rsidR="007169DA" w:rsidRDefault="007169DA" w:rsidP="00E678E2"/>
  </w:footnote>
  <w:footnote w:type="continuationSeparator" w:id="0">
    <w:p w14:paraId="25D65175" w14:textId="77777777" w:rsidR="007169DA" w:rsidRDefault="007169DA" w:rsidP="00E678E2">
      <w:r>
        <w:continuationSeparator/>
      </w:r>
    </w:p>
    <w:p w14:paraId="29FFCDD9" w14:textId="77777777" w:rsidR="007169DA" w:rsidRDefault="007169DA"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727576EE"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1F606AEB" w14:textId="77777777" w:rsidR="00C12C99" w:rsidRDefault="007169DA"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81" w14:textId="77777777" w:rsidR="00C12C99" w:rsidRPr="003C407E" w:rsidRDefault="007169DA" w:rsidP="00E678E2">
    <w:pPr>
      <w:pStyle w:val="Sidhuvud"/>
      <w:ind w:right="-1426"/>
    </w:pP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p w14:paraId="39272A34" w14:textId="77777777" w:rsidR="00C12C99" w:rsidRDefault="00C12C99" w:rsidP="00E678E2">
    <w:pPr>
      <w:pStyle w:val="Sidhuvud"/>
    </w:pPr>
  </w:p>
  <w:p w14:paraId="2E8AEA68"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81A3" w14:textId="77777777" w:rsidR="00C12C99" w:rsidRPr="003C407E" w:rsidRDefault="00457422" w:rsidP="00E678E2">
    <w:pPr>
      <w:pStyle w:val="Sidhuvud"/>
    </w:pPr>
    <w:r w:rsidRPr="003C407E">
      <w:t xml:space="preserve">Sida 1 av </w:t>
    </w:r>
    <w:fldSimple w:instr=" NUMPAGES  \* MERGEFORMAT ">
      <w:r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C5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D17"/>
    <w:multiLevelType w:val="hybridMultilevel"/>
    <w:tmpl w:val="83640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797778"/>
    <w:multiLevelType w:val="hybridMultilevel"/>
    <w:tmpl w:val="F1502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E60F18"/>
    <w:multiLevelType w:val="hybridMultilevel"/>
    <w:tmpl w:val="5A1A0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3C339B"/>
    <w:multiLevelType w:val="hybridMultilevel"/>
    <w:tmpl w:val="FF0E507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4" w15:restartNumberingAfterBreak="0">
    <w:nsid w:val="4E234E9D"/>
    <w:multiLevelType w:val="hybridMultilevel"/>
    <w:tmpl w:val="42C84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1A534D"/>
    <w:multiLevelType w:val="hybridMultilevel"/>
    <w:tmpl w:val="D9620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E77BE8"/>
    <w:multiLevelType w:val="hybridMultilevel"/>
    <w:tmpl w:val="6F268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4AA5FBA"/>
    <w:multiLevelType w:val="hybridMultilevel"/>
    <w:tmpl w:val="7D50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532BEA"/>
    <w:multiLevelType w:val="hybridMultilevel"/>
    <w:tmpl w:val="C2084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6"/>
  </w:num>
  <w:num w:numId="12">
    <w:abstractNumId w:val="15"/>
  </w:num>
  <w:num w:numId="13">
    <w:abstractNumId w:val="17"/>
  </w:num>
  <w:num w:numId="14">
    <w:abstractNumId w:val="18"/>
  </w:num>
  <w:num w:numId="15">
    <w:abstractNumId w:val="14"/>
  </w:num>
  <w:num w:numId="16">
    <w:abstractNumId w:val="10"/>
  </w:num>
  <w:num w:numId="17">
    <w:abstractNumId w:val="12"/>
  </w:num>
  <w:num w:numId="18">
    <w:abstractNumId w:val="11"/>
  </w:num>
  <w:num w:numId="19">
    <w:abstractNumId w:val="20"/>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D2"/>
    <w:rsid w:val="00002496"/>
    <w:rsid w:val="00014C30"/>
    <w:rsid w:val="0002626F"/>
    <w:rsid w:val="00040224"/>
    <w:rsid w:val="0004683C"/>
    <w:rsid w:val="0005589D"/>
    <w:rsid w:val="00076CF3"/>
    <w:rsid w:val="00076E57"/>
    <w:rsid w:val="000773A9"/>
    <w:rsid w:val="00077FEE"/>
    <w:rsid w:val="000872FA"/>
    <w:rsid w:val="000A6132"/>
    <w:rsid w:val="000C5367"/>
    <w:rsid w:val="000C6FD3"/>
    <w:rsid w:val="000E46DE"/>
    <w:rsid w:val="000E7A07"/>
    <w:rsid w:val="000F76CA"/>
    <w:rsid w:val="0011333A"/>
    <w:rsid w:val="00131B99"/>
    <w:rsid w:val="00135B6F"/>
    <w:rsid w:val="0014421C"/>
    <w:rsid w:val="00147B5E"/>
    <w:rsid w:val="00150E06"/>
    <w:rsid w:val="00152140"/>
    <w:rsid w:val="00156F90"/>
    <w:rsid w:val="001610B7"/>
    <w:rsid w:val="00170B2D"/>
    <w:rsid w:val="0018039E"/>
    <w:rsid w:val="0018406D"/>
    <w:rsid w:val="00186661"/>
    <w:rsid w:val="001A1A95"/>
    <w:rsid w:val="001B00F7"/>
    <w:rsid w:val="001D1F8D"/>
    <w:rsid w:val="00206681"/>
    <w:rsid w:val="00224155"/>
    <w:rsid w:val="00250F57"/>
    <w:rsid w:val="00267D80"/>
    <w:rsid w:val="002755FD"/>
    <w:rsid w:val="002869F9"/>
    <w:rsid w:val="002943A5"/>
    <w:rsid w:val="002A1015"/>
    <w:rsid w:val="002A23D2"/>
    <w:rsid w:val="002A3A6E"/>
    <w:rsid w:val="002C55B1"/>
    <w:rsid w:val="002D1E28"/>
    <w:rsid w:val="002F4BE0"/>
    <w:rsid w:val="002F6FA2"/>
    <w:rsid w:val="00327999"/>
    <w:rsid w:val="003306C4"/>
    <w:rsid w:val="003816E6"/>
    <w:rsid w:val="003858F7"/>
    <w:rsid w:val="00396BB7"/>
    <w:rsid w:val="003C150C"/>
    <w:rsid w:val="003C407E"/>
    <w:rsid w:val="003D1A7D"/>
    <w:rsid w:val="003D6DEA"/>
    <w:rsid w:val="003E5860"/>
    <w:rsid w:val="003F5766"/>
    <w:rsid w:val="0044437E"/>
    <w:rsid w:val="00454A53"/>
    <w:rsid w:val="00454E34"/>
    <w:rsid w:val="00455974"/>
    <w:rsid w:val="00455FDF"/>
    <w:rsid w:val="00457422"/>
    <w:rsid w:val="004A21B3"/>
    <w:rsid w:val="004B0873"/>
    <w:rsid w:val="004C0E68"/>
    <w:rsid w:val="004C2F00"/>
    <w:rsid w:val="004D01E8"/>
    <w:rsid w:val="004E3676"/>
    <w:rsid w:val="004F44BC"/>
    <w:rsid w:val="004F469B"/>
    <w:rsid w:val="00512A9E"/>
    <w:rsid w:val="005139D9"/>
    <w:rsid w:val="005276EE"/>
    <w:rsid w:val="005369BE"/>
    <w:rsid w:val="00537A2A"/>
    <w:rsid w:val="0054195A"/>
    <w:rsid w:val="00544933"/>
    <w:rsid w:val="00544E67"/>
    <w:rsid w:val="0056381B"/>
    <w:rsid w:val="00570E37"/>
    <w:rsid w:val="00580B73"/>
    <w:rsid w:val="005A40AF"/>
    <w:rsid w:val="005C5D79"/>
    <w:rsid w:val="005F253D"/>
    <w:rsid w:val="00602E6C"/>
    <w:rsid w:val="0061546A"/>
    <w:rsid w:val="00632B59"/>
    <w:rsid w:val="00651038"/>
    <w:rsid w:val="006571F3"/>
    <w:rsid w:val="006A02D2"/>
    <w:rsid w:val="006A0515"/>
    <w:rsid w:val="006A7ED3"/>
    <w:rsid w:val="006B33EA"/>
    <w:rsid w:val="006E4D0B"/>
    <w:rsid w:val="006F623E"/>
    <w:rsid w:val="00705814"/>
    <w:rsid w:val="00712CD5"/>
    <w:rsid w:val="007169DA"/>
    <w:rsid w:val="00732BDC"/>
    <w:rsid w:val="007367C9"/>
    <w:rsid w:val="00746C3F"/>
    <w:rsid w:val="00750069"/>
    <w:rsid w:val="0075146D"/>
    <w:rsid w:val="00770CB7"/>
    <w:rsid w:val="007A4E46"/>
    <w:rsid w:val="007E59B1"/>
    <w:rsid w:val="0080655D"/>
    <w:rsid w:val="00821795"/>
    <w:rsid w:val="00833B25"/>
    <w:rsid w:val="00834203"/>
    <w:rsid w:val="00843E27"/>
    <w:rsid w:val="00845319"/>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A53F8"/>
    <w:rsid w:val="009A5B25"/>
    <w:rsid w:val="009B0515"/>
    <w:rsid w:val="00A0409B"/>
    <w:rsid w:val="00A5672F"/>
    <w:rsid w:val="00A825DC"/>
    <w:rsid w:val="00AA2FCF"/>
    <w:rsid w:val="00AE2392"/>
    <w:rsid w:val="00B25EB6"/>
    <w:rsid w:val="00B42469"/>
    <w:rsid w:val="00B87DBC"/>
    <w:rsid w:val="00BA15B7"/>
    <w:rsid w:val="00BA167B"/>
    <w:rsid w:val="00BC4172"/>
    <w:rsid w:val="00C12C99"/>
    <w:rsid w:val="00C13624"/>
    <w:rsid w:val="00C21235"/>
    <w:rsid w:val="00C27003"/>
    <w:rsid w:val="00C325C4"/>
    <w:rsid w:val="00C40538"/>
    <w:rsid w:val="00C476C6"/>
    <w:rsid w:val="00C64372"/>
    <w:rsid w:val="00C906DF"/>
    <w:rsid w:val="00C92223"/>
    <w:rsid w:val="00CB789F"/>
    <w:rsid w:val="00CF4D21"/>
    <w:rsid w:val="00D04772"/>
    <w:rsid w:val="00D07D53"/>
    <w:rsid w:val="00D134EE"/>
    <w:rsid w:val="00D143FB"/>
    <w:rsid w:val="00D17D2A"/>
    <w:rsid w:val="00D27E56"/>
    <w:rsid w:val="00D41304"/>
    <w:rsid w:val="00D6430B"/>
    <w:rsid w:val="00D90F13"/>
    <w:rsid w:val="00DC71B2"/>
    <w:rsid w:val="00DD27A4"/>
    <w:rsid w:val="00E012CB"/>
    <w:rsid w:val="00E26A1B"/>
    <w:rsid w:val="00E37748"/>
    <w:rsid w:val="00E50E85"/>
    <w:rsid w:val="00E53293"/>
    <w:rsid w:val="00E55AF5"/>
    <w:rsid w:val="00E678E2"/>
    <w:rsid w:val="00E84BC7"/>
    <w:rsid w:val="00E91616"/>
    <w:rsid w:val="00EA53C9"/>
    <w:rsid w:val="00EF0125"/>
    <w:rsid w:val="00EF6CEB"/>
    <w:rsid w:val="00F53F5D"/>
    <w:rsid w:val="00F73CE0"/>
    <w:rsid w:val="00FA23AB"/>
    <w:rsid w:val="00FB6370"/>
    <w:rsid w:val="00FC6501"/>
    <w:rsid w:val="00FD1C13"/>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4B5D9F"/>
  <w14:defaultImageDpi w14:val="300"/>
  <w15:docId w15:val="{C73E5C8E-F1ED-B047-8DE1-277A2269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C13624"/>
    <w:pPr>
      <w:numPr>
        <w:numId w:val="12"/>
      </w:numPr>
      <w:ind w:left="624"/>
    </w:pPr>
  </w:style>
  <w:style w:type="table" w:styleId="Tabellrutnt">
    <w:name w:val="Table Grid"/>
    <w:basedOn w:val="Normaltabel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customStyle="1" w:styleId="Brevrubrik">
    <w:name w:val="Brevrubrik"/>
    <w:basedOn w:val="rubrik"/>
    <w:uiPriority w:val="99"/>
    <w:rsid w:val="006A02D2"/>
    <w:pPr>
      <w:spacing w:before="0" w:after="0" w:line="260" w:lineRule="atLeast"/>
    </w:pPr>
    <w:rPr>
      <w:rFonts w:ascii="Frutiger 45 Light" w:hAnsi="Frutiger 45 Light"/>
      <w:lang w:val="en-US"/>
    </w:rPr>
  </w:style>
  <w:style w:type="paragraph" w:styleId="Liststycke">
    <w:name w:val="List Paragraph"/>
    <w:basedOn w:val="Normal"/>
    <w:uiPriority w:val="99"/>
    <w:qFormat/>
    <w:rsid w:val="006A02D2"/>
    <w:pPr>
      <w:spacing w:line="240" w:lineRule="auto"/>
      <w:ind w:left="720"/>
      <w:contextualSpacing/>
    </w:pPr>
    <w:rPr>
      <w:szCs w:val="24"/>
    </w:rPr>
  </w:style>
  <w:style w:type="paragraph" w:styleId="Revision">
    <w:name w:val="Revision"/>
    <w:hidden/>
    <w:uiPriority w:val="99"/>
    <w:semiHidden/>
    <w:rsid w:val="00C325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erEkstrom/Documents/Forskarutbildning/internwebb/nytt/natfak-wordmall/natfak-wordmall-sv-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11AA9-6B8C-DC43-9DCA-FF92F937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natfak-wordmall-sv-tillg.dotx</Template>
  <TotalTime>9</TotalTime>
  <Pages>5</Pages>
  <Words>1118</Words>
  <Characters>5931</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Annonsmall doktorand</vt:lpstr>
    </vt:vector>
  </TitlesOfParts>
  <Manager/>
  <Company>Lunds universitet</Company>
  <LinksUpToDate>false</LinksUpToDate>
  <CharactersWithSpaces>7035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Annonsmall doktorand</dc:title>
  <dc:subject/>
  <dc:creator>Emma Kritzberg, Per Lundberg</dc:creator>
  <cp:keywords/>
  <dc:description/>
  <cp:lastModifiedBy>Inger Ekström</cp:lastModifiedBy>
  <cp:revision>6</cp:revision>
  <cp:lastPrinted>2017-12-15T10:09:00Z</cp:lastPrinted>
  <dcterms:created xsi:type="dcterms:W3CDTF">2021-10-28T09:08:00Z</dcterms:created>
  <dcterms:modified xsi:type="dcterms:W3CDTF">2021-11-16T09:30:00Z</dcterms:modified>
  <cp:category/>
</cp:coreProperties>
</file>